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2266B5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84375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843758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  <w:r w:rsidR="002266B5">
              <w:rPr>
                <w:rFonts w:cstheme="minorHAnsi"/>
                <w:color w:val="auto"/>
                <w:sz w:val="44"/>
                <w:lang w:val="es-ES"/>
              </w:rPr>
              <w:t xml:space="preserve"> B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84375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PLANEACIÓN</w:t>
            </w:r>
            <w:r w:rsidR="002266B5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B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2266B5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2266B5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>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2266B5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2266B5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bookmarkStart w:id="0" w:name="_GoBack"/>
            <w:bookmarkEnd w:id="0"/>
            <w:r w:rsidRPr="00957E9F">
              <w:rPr>
                <w:rFonts w:asciiTheme="majorHAnsi" w:hAnsiTheme="majorHAnsi" w:cstheme="majorHAnsi"/>
                <w:lang w:val="es-ES"/>
              </w:rPr>
              <w:t xml:space="preserve">Información periódicamente </w:t>
            </w:r>
            <w:r w:rsidR="00843758">
              <w:rPr>
                <w:rFonts w:asciiTheme="majorHAnsi" w:hAnsiTheme="majorHAnsi" w:cstheme="majorHAnsi"/>
                <w:lang w:val="es-ES"/>
              </w:rPr>
              <w:t>al 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2266B5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>le encomiende el Coordinador de planeación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B320AC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B3BA99F" wp14:editId="5AE6F886">
          <wp:simplePos x="0" y="0"/>
          <wp:positionH relativeFrom="margin">
            <wp:posOffset>3996691</wp:posOffset>
          </wp:positionH>
          <wp:positionV relativeFrom="paragraph">
            <wp:posOffset>-325754</wp:posOffset>
          </wp:positionV>
          <wp:extent cx="1504950" cy="139065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2D470E00" wp14:editId="19F0DA90">
          <wp:simplePos x="0" y="0"/>
          <wp:positionH relativeFrom="margin">
            <wp:align>left</wp:align>
          </wp:positionH>
          <wp:positionV relativeFrom="paragraph">
            <wp:posOffset>-334645</wp:posOffset>
          </wp:positionV>
          <wp:extent cx="1123950" cy="123825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A0B9A"/>
    <w:rsid w:val="000C0FA3"/>
    <w:rsid w:val="00136DFF"/>
    <w:rsid w:val="00145213"/>
    <w:rsid w:val="00184665"/>
    <w:rsid w:val="001A292C"/>
    <w:rsid w:val="001A4C6B"/>
    <w:rsid w:val="001F1169"/>
    <w:rsid w:val="001F51F4"/>
    <w:rsid w:val="0022263F"/>
    <w:rsid w:val="002266B5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7F0DED"/>
    <w:rsid w:val="00843758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320AC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7672F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F447C7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2022-04-04T01:54:00Z</dcterms:created>
  <dcterms:modified xsi:type="dcterms:W3CDTF">2022-04-04T01:56:00Z</dcterms:modified>
</cp:coreProperties>
</file>